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67" w:rsidRDefault="00B37867" w:rsidP="009359E4">
      <w:pPr>
        <w:spacing w:after="120" w:line="288" w:lineRule="auto"/>
        <w:jc w:val="center"/>
        <w:rPr>
          <w:rFonts w:ascii="Times New Roman" w:hAnsi="Times New Roman" w:cs="Times New Roman"/>
          <w:b/>
          <w:sz w:val="24"/>
          <w:szCs w:val="24"/>
          <w:lang w:val="tr-TR"/>
        </w:rPr>
      </w:pPr>
      <w:r w:rsidRPr="00B37867">
        <w:rPr>
          <w:rFonts w:ascii="Times New Roman" w:hAnsi="Times New Roman" w:cs="Times New Roman"/>
          <w:b/>
          <w:sz w:val="24"/>
          <w:szCs w:val="24"/>
          <w:lang w:val="tr-TR"/>
        </w:rPr>
        <w:t>NÜKLEER TESİSLER İÇİN PENETRANT MUAYENESİ UYGULAMALARINA İLİŞKİN KARAR TASLAĞI</w:t>
      </w:r>
    </w:p>
    <w:p w:rsidR="00CC6750" w:rsidRPr="00D1446B" w:rsidRDefault="00333DF9" w:rsidP="009359E4">
      <w:pPr>
        <w:spacing w:after="120" w:line="288" w:lineRule="auto"/>
        <w:jc w:val="center"/>
        <w:rPr>
          <w:rFonts w:ascii="Times New Roman" w:hAnsi="Times New Roman" w:cs="Times New Roman"/>
          <w:sz w:val="24"/>
          <w:szCs w:val="24"/>
          <w:lang w:val="tr-TR"/>
        </w:rPr>
      </w:pPr>
      <w:r w:rsidRPr="00817CE2">
        <w:rPr>
          <w:rFonts w:ascii="Times New Roman" w:hAnsi="Times New Roman" w:cs="Times New Roman"/>
          <w:b/>
          <w:sz w:val="24"/>
          <w:szCs w:val="24"/>
          <w:lang w:val="tr-TR"/>
        </w:rPr>
        <w:t>GENEL GEREKÇE</w:t>
      </w:r>
    </w:p>
    <w:p w:rsidR="00CA2199" w:rsidRDefault="00CA2199" w:rsidP="009C3BBA">
      <w:pPr>
        <w:spacing w:after="120" w:line="276" w:lineRule="auto"/>
        <w:ind w:firstLine="708"/>
        <w:jc w:val="both"/>
        <w:rPr>
          <w:rFonts w:ascii="Times New Roman" w:hAnsi="Times New Roman" w:cs="Times New Roman"/>
          <w:sz w:val="24"/>
          <w:szCs w:val="24"/>
          <w:lang w:val="tr-TR"/>
        </w:rPr>
      </w:pPr>
      <w:r w:rsidRPr="00CA2199">
        <w:rPr>
          <w:rFonts w:ascii="Times New Roman" w:hAnsi="Times New Roman" w:cs="Times New Roman"/>
          <w:sz w:val="24"/>
          <w:szCs w:val="24"/>
          <w:lang w:val="tr-TR"/>
        </w:rPr>
        <w:t xml:space="preserve">95 sayılı </w:t>
      </w:r>
      <w:r w:rsidR="001E77D7" w:rsidRPr="001E77D7">
        <w:rPr>
          <w:rFonts w:ascii="Times New Roman" w:hAnsi="Times New Roman" w:cs="Times New Roman"/>
          <w:sz w:val="24"/>
          <w:szCs w:val="24"/>
          <w:lang w:val="tr-TR"/>
        </w:rPr>
        <w:t>Nükleer Düzenleme Kurumunun Teşkilat ve Görevleri Hakkında Cumhurbaşkanlığı</w:t>
      </w:r>
      <w:r w:rsidR="001E77D7">
        <w:rPr>
          <w:rFonts w:ascii="Times New Roman" w:hAnsi="Times New Roman" w:cs="Times New Roman"/>
          <w:sz w:val="24"/>
          <w:szCs w:val="24"/>
          <w:lang w:val="tr-TR"/>
        </w:rPr>
        <w:t xml:space="preserve"> </w:t>
      </w:r>
      <w:bookmarkStart w:id="0" w:name="_GoBack"/>
      <w:bookmarkEnd w:id="0"/>
      <w:r w:rsidRPr="00CA2199">
        <w:rPr>
          <w:rFonts w:ascii="Times New Roman" w:hAnsi="Times New Roman" w:cs="Times New Roman"/>
          <w:sz w:val="24"/>
          <w:szCs w:val="24"/>
          <w:lang w:val="tr-TR"/>
        </w:rPr>
        <w:t>Kararnamesinin 9 uncu maddesinin birinci fıkrasının (a) bendi “7381 sayılı Kanun, bu Cumhurbaşkanlığı Kararnamesi ve ilgili diğer mevzuat kapsamına giren faaliyetlere ilişkin yönetmelikleri çıkarmak, diğer düzenleyici işlemler, yetkilendirmeler ve onaylar ile ilgili kararlar almak." ve 5 inci maddesinin birinci fıkrasının (b) bendi “Görev ve yetki alanına giren konularda düzenleyici işlemler yapmak.” hükümleri amirdir.</w:t>
      </w:r>
    </w:p>
    <w:p w:rsidR="00CA2199" w:rsidRDefault="00CA2199" w:rsidP="009359E4">
      <w:pPr>
        <w:spacing w:after="120" w:line="276" w:lineRule="auto"/>
        <w:ind w:firstLine="708"/>
        <w:jc w:val="both"/>
        <w:rPr>
          <w:rFonts w:ascii="Times New Roman" w:hAnsi="Times New Roman" w:cs="Times New Roman"/>
          <w:sz w:val="24"/>
          <w:szCs w:val="24"/>
          <w:lang w:val="tr-TR"/>
        </w:rPr>
      </w:pPr>
      <w:r w:rsidRPr="00CA2199">
        <w:rPr>
          <w:rFonts w:ascii="Times New Roman" w:hAnsi="Times New Roman" w:cs="Times New Roman"/>
          <w:sz w:val="24"/>
          <w:szCs w:val="24"/>
          <w:lang w:val="tr-TR"/>
        </w:rPr>
        <w:t xml:space="preserve">Diğer yandan, </w:t>
      </w:r>
      <w:proofErr w:type="spellStart"/>
      <w:r w:rsidRPr="00CA2199">
        <w:rPr>
          <w:rFonts w:ascii="Times New Roman" w:hAnsi="Times New Roman" w:cs="Times New Roman"/>
          <w:sz w:val="24"/>
          <w:szCs w:val="24"/>
          <w:lang w:val="tr-TR"/>
        </w:rPr>
        <w:t>Akkuyu</w:t>
      </w:r>
      <w:proofErr w:type="spellEnd"/>
      <w:r w:rsidRPr="00CA2199">
        <w:rPr>
          <w:rFonts w:ascii="Times New Roman" w:hAnsi="Times New Roman" w:cs="Times New Roman"/>
          <w:sz w:val="24"/>
          <w:szCs w:val="24"/>
          <w:lang w:val="tr-TR"/>
        </w:rPr>
        <w:t xml:space="preserve"> Nükleer Güç Santrali (ANS) projesi kapsamında; imalat, montaj ve işletmeye alma aşamalarında, tahribatsız muayene yöntemlerinden biri olan penetrant muayene yönteminin imalatçı ve Kuruluş tarafından yaygın şekilde kullanıldığı gözlemlenmiştir. Söz konusu yöntem, Kurumumuzca belirlenen denetim noktalarında bekleme veya şahitlik noktası olarak değerlendirilmektedir.</w:t>
      </w:r>
    </w:p>
    <w:p w:rsidR="00CA2199" w:rsidRDefault="00CA2199" w:rsidP="009359E4">
      <w:pPr>
        <w:spacing w:after="120" w:line="276" w:lineRule="auto"/>
        <w:ind w:firstLine="708"/>
        <w:jc w:val="both"/>
        <w:rPr>
          <w:rFonts w:ascii="Times New Roman" w:hAnsi="Times New Roman" w:cs="Times New Roman"/>
          <w:sz w:val="24"/>
          <w:szCs w:val="24"/>
          <w:lang w:val="tr-TR"/>
        </w:rPr>
      </w:pPr>
      <w:r w:rsidRPr="00CA2199">
        <w:rPr>
          <w:rFonts w:ascii="Times New Roman" w:hAnsi="Times New Roman" w:cs="Times New Roman"/>
          <w:sz w:val="24"/>
          <w:szCs w:val="24"/>
          <w:lang w:val="tr-TR"/>
        </w:rPr>
        <w:t>Ayrıca, tahribatsız muayene yöntemleri açısından Rusya Federasyonu’nda GOST ve PNAE G gibi Rus kod ve standartları; Türkiye ve Avrupa Birliği ülkelerinde ISO standartları; Amerika Birleşik Devletleri, Kanada ve Güney Kore gibi ülkelerde ise ASME standartları kullanılmaktadır.</w:t>
      </w:r>
    </w:p>
    <w:p w:rsidR="00CA2199" w:rsidRDefault="00CA2199" w:rsidP="009359E4">
      <w:pPr>
        <w:spacing w:after="120" w:line="276" w:lineRule="auto"/>
        <w:ind w:firstLine="708"/>
        <w:jc w:val="both"/>
        <w:rPr>
          <w:rFonts w:ascii="Times New Roman" w:hAnsi="Times New Roman" w:cs="Times New Roman"/>
          <w:sz w:val="24"/>
          <w:szCs w:val="24"/>
          <w:lang w:val="tr-TR"/>
        </w:rPr>
      </w:pPr>
      <w:r w:rsidRPr="00CA2199">
        <w:rPr>
          <w:rFonts w:ascii="Times New Roman" w:hAnsi="Times New Roman" w:cs="Times New Roman"/>
          <w:sz w:val="24"/>
          <w:szCs w:val="24"/>
          <w:lang w:val="tr-TR"/>
        </w:rPr>
        <w:t>Bu doğrultuda, ANS projesi ile gelecekte gerçekleştirilebilecek diğer nükleer güç santrali projelerinde uygulama birliğinin sağlanması amacıyla düzenleyici bir çerçeveye ihtiyaç duyulmaktadır.</w:t>
      </w:r>
    </w:p>
    <w:p w:rsidR="00691D69" w:rsidRPr="009359E4" w:rsidRDefault="00CA2199" w:rsidP="00CA2199">
      <w:pPr>
        <w:spacing w:after="120" w:line="276"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Yukarıda bahsi geçen çerçevede</w:t>
      </w:r>
      <w:r w:rsidRPr="00CA2199">
        <w:rPr>
          <w:rFonts w:ascii="Times New Roman" w:hAnsi="Times New Roman" w:cs="Times New Roman"/>
          <w:sz w:val="24"/>
          <w:szCs w:val="24"/>
          <w:lang w:val="tr-TR"/>
        </w:rPr>
        <w:t xml:space="preserve">, nükleer tesislere ilişkin faaliyetlerde kullanılacak her türlü metal, alaşım, döküm, dövme ve kaynak yüzeylerine yönelik gerçekleştirilen penetrant muayenesi uygulamalarının kalite, güvenlik ve uygunluğunun sağlanmasına yönelik gereklilikleri düzenlemek amacıyla "Nükleer Tesisler İçin Penetrant Muayenesi Uygulamalarına İlişkin Karar Taslağı" hazırlanmıştır. Beş bölüm, </w:t>
      </w:r>
      <w:r w:rsidR="00B37867">
        <w:rPr>
          <w:rFonts w:ascii="Times New Roman" w:hAnsi="Times New Roman" w:cs="Times New Roman"/>
          <w:sz w:val="24"/>
          <w:szCs w:val="24"/>
          <w:lang w:val="tr-TR"/>
        </w:rPr>
        <w:t>altmış bir</w:t>
      </w:r>
      <w:r w:rsidRPr="00CA2199">
        <w:rPr>
          <w:rFonts w:ascii="Times New Roman" w:hAnsi="Times New Roman" w:cs="Times New Roman"/>
          <w:sz w:val="24"/>
          <w:szCs w:val="24"/>
          <w:lang w:val="tr-TR"/>
        </w:rPr>
        <w:t xml:space="preserve"> madde ve bir ekten oluşan söz konusu Kurul Kararı Taslağı ile; penetrant muayenesine ilişkin genel hükümler, muayeneyi gerçekleştirecek personelin yeterliliği, uygulama esasları ile değerlendirme ve kabul kriterleri gibi hususlar farklı ulusal ve uluslararası kod ve standartlara (ISO, GOST, PNAE G ve ASME) atıfta bulunularak düzenlenmektedir.</w:t>
      </w:r>
    </w:p>
    <w:sectPr w:rsidR="00691D69" w:rsidRPr="00935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CB0"/>
    <w:multiLevelType w:val="hybridMultilevel"/>
    <w:tmpl w:val="94840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1A16F7"/>
    <w:multiLevelType w:val="multilevel"/>
    <w:tmpl w:val="29BECA54"/>
    <w:lvl w:ilvl="0">
      <w:start w:val="1"/>
      <w:numFmt w:val="decimal"/>
      <w:suff w:val="space"/>
      <w:lvlText w:val="MADDE %1-"/>
      <w:lvlJc w:val="left"/>
      <w:pPr>
        <w:ind w:firstLine="567"/>
      </w:pPr>
      <w:rPr>
        <w:rFonts w:hint="default"/>
        <w:b/>
        <w:bCs/>
        <w:color w:val="auto"/>
        <w:sz w:val="24"/>
        <w:szCs w:val="24"/>
      </w:rPr>
    </w:lvl>
    <w:lvl w:ilvl="1">
      <w:start w:val="1"/>
      <w:numFmt w:val="lowerLetter"/>
      <w:lvlText w:val="%2."/>
      <w:lvlJc w:val="left"/>
      <w:pPr>
        <w:tabs>
          <w:tab w:val="num" w:pos="1233"/>
        </w:tabs>
        <w:ind w:left="1233" w:hanging="360"/>
      </w:pPr>
      <w:rPr>
        <w:rFonts w:hint="default"/>
      </w:rPr>
    </w:lvl>
    <w:lvl w:ilvl="2">
      <w:start w:val="1"/>
      <w:numFmt w:val="lowerRoman"/>
      <w:lvlText w:val="%3."/>
      <w:lvlJc w:val="right"/>
      <w:pPr>
        <w:tabs>
          <w:tab w:val="num" w:pos="1953"/>
        </w:tabs>
        <w:ind w:left="1953" w:hanging="180"/>
      </w:pPr>
      <w:rPr>
        <w:rFonts w:hint="default"/>
      </w:rPr>
    </w:lvl>
    <w:lvl w:ilvl="3">
      <w:start w:val="1"/>
      <w:numFmt w:val="decimal"/>
      <w:lvlText w:val="%4."/>
      <w:lvlJc w:val="left"/>
      <w:pPr>
        <w:tabs>
          <w:tab w:val="num" w:pos="2673"/>
        </w:tabs>
        <w:ind w:left="2673" w:hanging="360"/>
      </w:pPr>
      <w:rPr>
        <w:rFonts w:hint="default"/>
      </w:rPr>
    </w:lvl>
    <w:lvl w:ilvl="4">
      <w:start w:val="1"/>
      <w:numFmt w:val="lowerLetter"/>
      <w:lvlText w:val="%5."/>
      <w:lvlJc w:val="left"/>
      <w:pPr>
        <w:tabs>
          <w:tab w:val="num" w:pos="3393"/>
        </w:tabs>
        <w:ind w:left="3393" w:hanging="360"/>
      </w:pPr>
      <w:rPr>
        <w:rFonts w:hint="default"/>
      </w:rPr>
    </w:lvl>
    <w:lvl w:ilvl="5">
      <w:start w:val="1"/>
      <w:numFmt w:val="lowerRoman"/>
      <w:lvlText w:val="%6."/>
      <w:lvlJc w:val="right"/>
      <w:pPr>
        <w:tabs>
          <w:tab w:val="num" w:pos="4113"/>
        </w:tabs>
        <w:ind w:left="4113" w:hanging="180"/>
      </w:pPr>
      <w:rPr>
        <w:rFonts w:hint="default"/>
      </w:rPr>
    </w:lvl>
    <w:lvl w:ilvl="6">
      <w:start w:val="1"/>
      <w:numFmt w:val="decimal"/>
      <w:lvlText w:val="%7."/>
      <w:lvlJc w:val="left"/>
      <w:pPr>
        <w:tabs>
          <w:tab w:val="num" w:pos="4833"/>
        </w:tabs>
        <w:ind w:left="4833" w:hanging="360"/>
      </w:pPr>
      <w:rPr>
        <w:rFonts w:hint="default"/>
      </w:rPr>
    </w:lvl>
    <w:lvl w:ilvl="7">
      <w:start w:val="1"/>
      <w:numFmt w:val="lowerLetter"/>
      <w:lvlText w:val="%8."/>
      <w:lvlJc w:val="left"/>
      <w:pPr>
        <w:tabs>
          <w:tab w:val="num" w:pos="5553"/>
        </w:tabs>
        <w:ind w:left="5553" w:hanging="360"/>
      </w:pPr>
      <w:rPr>
        <w:rFonts w:hint="default"/>
      </w:rPr>
    </w:lvl>
    <w:lvl w:ilvl="8">
      <w:start w:val="1"/>
      <w:numFmt w:val="lowerRoman"/>
      <w:lvlText w:val="%9."/>
      <w:lvlJc w:val="right"/>
      <w:pPr>
        <w:tabs>
          <w:tab w:val="num" w:pos="6273"/>
        </w:tabs>
        <w:ind w:left="6273" w:hanging="180"/>
      </w:pPr>
      <w:rPr>
        <w:rFonts w:hint="default"/>
      </w:rPr>
    </w:lvl>
  </w:abstractNum>
  <w:abstractNum w:abstractNumId="2" w15:restartNumberingAfterBreak="0">
    <w:nsid w:val="5349595C"/>
    <w:multiLevelType w:val="hybridMultilevel"/>
    <w:tmpl w:val="F42E2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59"/>
    <w:rsid w:val="00006D44"/>
    <w:rsid w:val="000301BC"/>
    <w:rsid w:val="00086EE8"/>
    <w:rsid w:val="000A668F"/>
    <w:rsid w:val="000C1458"/>
    <w:rsid w:val="0010780F"/>
    <w:rsid w:val="00143BDA"/>
    <w:rsid w:val="001467C0"/>
    <w:rsid w:val="001577EA"/>
    <w:rsid w:val="0016772B"/>
    <w:rsid w:val="00181B2A"/>
    <w:rsid w:val="00182A56"/>
    <w:rsid w:val="001A7F6E"/>
    <w:rsid w:val="001C08DD"/>
    <w:rsid w:val="001C7AAB"/>
    <w:rsid w:val="001E6189"/>
    <w:rsid w:val="001E77D7"/>
    <w:rsid w:val="00200605"/>
    <w:rsid w:val="00200CF4"/>
    <w:rsid w:val="0021659B"/>
    <w:rsid w:val="002172A5"/>
    <w:rsid w:val="00217FBE"/>
    <w:rsid w:val="002560EE"/>
    <w:rsid w:val="002B5E22"/>
    <w:rsid w:val="002B6C95"/>
    <w:rsid w:val="002D492E"/>
    <w:rsid w:val="002E3F33"/>
    <w:rsid w:val="002F2347"/>
    <w:rsid w:val="002F6A3C"/>
    <w:rsid w:val="00313F37"/>
    <w:rsid w:val="0031634B"/>
    <w:rsid w:val="00333DF9"/>
    <w:rsid w:val="00355DA0"/>
    <w:rsid w:val="003676E4"/>
    <w:rsid w:val="00374902"/>
    <w:rsid w:val="003775B4"/>
    <w:rsid w:val="003930CA"/>
    <w:rsid w:val="003A5BDB"/>
    <w:rsid w:val="003E2A6A"/>
    <w:rsid w:val="003F0ABB"/>
    <w:rsid w:val="0040628E"/>
    <w:rsid w:val="004217A5"/>
    <w:rsid w:val="00432BD6"/>
    <w:rsid w:val="004667FB"/>
    <w:rsid w:val="004745C6"/>
    <w:rsid w:val="004D3F58"/>
    <w:rsid w:val="00532123"/>
    <w:rsid w:val="00546797"/>
    <w:rsid w:val="00571E76"/>
    <w:rsid w:val="00586B45"/>
    <w:rsid w:val="005B13F6"/>
    <w:rsid w:val="005F5D78"/>
    <w:rsid w:val="00602E28"/>
    <w:rsid w:val="00642FF1"/>
    <w:rsid w:val="006630FC"/>
    <w:rsid w:val="00691D38"/>
    <w:rsid w:val="00691D69"/>
    <w:rsid w:val="0069792B"/>
    <w:rsid w:val="006B7073"/>
    <w:rsid w:val="006D18E4"/>
    <w:rsid w:val="006D6556"/>
    <w:rsid w:val="00730351"/>
    <w:rsid w:val="00766909"/>
    <w:rsid w:val="0077401C"/>
    <w:rsid w:val="007B5BA7"/>
    <w:rsid w:val="007C50FF"/>
    <w:rsid w:val="007D2BA6"/>
    <w:rsid w:val="007D665C"/>
    <w:rsid w:val="00805014"/>
    <w:rsid w:val="0081583E"/>
    <w:rsid w:val="00817CE2"/>
    <w:rsid w:val="008554CC"/>
    <w:rsid w:val="00857476"/>
    <w:rsid w:val="00861EA9"/>
    <w:rsid w:val="00865A7E"/>
    <w:rsid w:val="008F3F13"/>
    <w:rsid w:val="00917CE8"/>
    <w:rsid w:val="00925801"/>
    <w:rsid w:val="009359E4"/>
    <w:rsid w:val="009B1B60"/>
    <w:rsid w:val="009C3BBA"/>
    <w:rsid w:val="009D04C9"/>
    <w:rsid w:val="009E6C01"/>
    <w:rsid w:val="00A07CD1"/>
    <w:rsid w:val="00A22F53"/>
    <w:rsid w:val="00A53190"/>
    <w:rsid w:val="00A60625"/>
    <w:rsid w:val="00A76893"/>
    <w:rsid w:val="00A90C5B"/>
    <w:rsid w:val="00AB35DD"/>
    <w:rsid w:val="00AF5659"/>
    <w:rsid w:val="00B06658"/>
    <w:rsid w:val="00B33E6B"/>
    <w:rsid w:val="00B37867"/>
    <w:rsid w:val="00B44556"/>
    <w:rsid w:val="00B50528"/>
    <w:rsid w:val="00B82E12"/>
    <w:rsid w:val="00BA5C18"/>
    <w:rsid w:val="00BE7B43"/>
    <w:rsid w:val="00C04064"/>
    <w:rsid w:val="00C477C5"/>
    <w:rsid w:val="00C67415"/>
    <w:rsid w:val="00CA2199"/>
    <w:rsid w:val="00CC30AE"/>
    <w:rsid w:val="00CC6750"/>
    <w:rsid w:val="00D1446B"/>
    <w:rsid w:val="00D2062B"/>
    <w:rsid w:val="00D61FCD"/>
    <w:rsid w:val="00D6779B"/>
    <w:rsid w:val="00DA7C32"/>
    <w:rsid w:val="00DB191F"/>
    <w:rsid w:val="00DB5DA3"/>
    <w:rsid w:val="00DC440E"/>
    <w:rsid w:val="00DD4C42"/>
    <w:rsid w:val="00DD6919"/>
    <w:rsid w:val="00E0267A"/>
    <w:rsid w:val="00E04F79"/>
    <w:rsid w:val="00E2028E"/>
    <w:rsid w:val="00E82790"/>
    <w:rsid w:val="00EA73C0"/>
    <w:rsid w:val="00EC0EDC"/>
    <w:rsid w:val="00EF027B"/>
    <w:rsid w:val="00F8167D"/>
    <w:rsid w:val="00F976B2"/>
    <w:rsid w:val="00FD31FF"/>
    <w:rsid w:val="00FD6705"/>
    <w:rsid w:val="00FF20CE"/>
    <w:rsid w:val="00FF2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CE18"/>
  <w15:chartTrackingRefBased/>
  <w15:docId w15:val="{2FC68DBD-BB22-46E7-8894-B0856103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5040">
      <w:bodyDiv w:val="1"/>
      <w:marLeft w:val="0"/>
      <w:marRight w:val="0"/>
      <w:marTop w:val="0"/>
      <w:marBottom w:val="0"/>
      <w:divBdr>
        <w:top w:val="none" w:sz="0" w:space="0" w:color="auto"/>
        <w:left w:val="none" w:sz="0" w:space="0" w:color="auto"/>
        <w:bottom w:val="none" w:sz="0" w:space="0" w:color="auto"/>
        <w:right w:val="none" w:sz="0" w:space="0" w:color="auto"/>
      </w:divBdr>
      <w:divsChild>
        <w:div w:id="2059234702">
          <w:marLeft w:val="0"/>
          <w:marRight w:val="0"/>
          <w:marTop w:val="0"/>
          <w:marBottom w:val="0"/>
          <w:divBdr>
            <w:top w:val="none" w:sz="0" w:space="0" w:color="auto"/>
            <w:left w:val="none" w:sz="0" w:space="0" w:color="auto"/>
            <w:bottom w:val="none" w:sz="0" w:space="0" w:color="auto"/>
            <w:right w:val="none" w:sz="0" w:space="0" w:color="auto"/>
          </w:divBdr>
        </w:div>
        <w:div w:id="382993355">
          <w:marLeft w:val="0"/>
          <w:marRight w:val="0"/>
          <w:marTop w:val="0"/>
          <w:marBottom w:val="0"/>
          <w:divBdr>
            <w:top w:val="none" w:sz="0" w:space="0" w:color="auto"/>
            <w:left w:val="none" w:sz="0" w:space="0" w:color="auto"/>
            <w:bottom w:val="none" w:sz="0" w:space="0" w:color="auto"/>
            <w:right w:val="none" w:sz="0" w:space="0" w:color="auto"/>
          </w:divBdr>
        </w:div>
        <w:div w:id="25258150">
          <w:marLeft w:val="0"/>
          <w:marRight w:val="0"/>
          <w:marTop w:val="0"/>
          <w:marBottom w:val="0"/>
          <w:divBdr>
            <w:top w:val="none" w:sz="0" w:space="0" w:color="auto"/>
            <w:left w:val="none" w:sz="0" w:space="0" w:color="auto"/>
            <w:bottom w:val="none" w:sz="0" w:space="0" w:color="auto"/>
            <w:right w:val="none" w:sz="0" w:space="0" w:color="auto"/>
          </w:divBdr>
        </w:div>
        <w:div w:id="1049063369">
          <w:marLeft w:val="0"/>
          <w:marRight w:val="0"/>
          <w:marTop w:val="0"/>
          <w:marBottom w:val="0"/>
          <w:divBdr>
            <w:top w:val="none" w:sz="0" w:space="0" w:color="auto"/>
            <w:left w:val="none" w:sz="0" w:space="0" w:color="auto"/>
            <w:bottom w:val="none" w:sz="0" w:space="0" w:color="auto"/>
            <w:right w:val="none" w:sz="0" w:space="0" w:color="auto"/>
          </w:divBdr>
        </w:div>
      </w:divsChild>
    </w:div>
    <w:div w:id="352851497">
      <w:bodyDiv w:val="1"/>
      <w:marLeft w:val="0"/>
      <w:marRight w:val="0"/>
      <w:marTop w:val="0"/>
      <w:marBottom w:val="0"/>
      <w:divBdr>
        <w:top w:val="none" w:sz="0" w:space="0" w:color="auto"/>
        <w:left w:val="none" w:sz="0" w:space="0" w:color="auto"/>
        <w:bottom w:val="none" w:sz="0" w:space="0" w:color="auto"/>
        <w:right w:val="none" w:sz="0" w:space="0" w:color="auto"/>
      </w:divBdr>
      <w:divsChild>
        <w:div w:id="1100374884">
          <w:marLeft w:val="0"/>
          <w:marRight w:val="0"/>
          <w:marTop w:val="0"/>
          <w:marBottom w:val="0"/>
          <w:divBdr>
            <w:top w:val="none" w:sz="0" w:space="0" w:color="auto"/>
            <w:left w:val="none" w:sz="0" w:space="0" w:color="auto"/>
            <w:bottom w:val="none" w:sz="0" w:space="0" w:color="auto"/>
            <w:right w:val="none" w:sz="0" w:space="0" w:color="auto"/>
          </w:divBdr>
        </w:div>
        <w:div w:id="209616699">
          <w:marLeft w:val="0"/>
          <w:marRight w:val="0"/>
          <w:marTop w:val="0"/>
          <w:marBottom w:val="0"/>
          <w:divBdr>
            <w:top w:val="none" w:sz="0" w:space="0" w:color="auto"/>
            <w:left w:val="none" w:sz="0" w:space="0" w:color="auto"/>
            <w:bottom w:val="none" w:sz="0" w:space="0" w:color="auto"/>
            <w:right w:val="none" w:sz="0" w:space="0" w:color="auto"/>
          </w:divBdr>
        </w:div>
        <w:div w:id="708342781">
          <w:marLeft w:val="0"/>
          <w:marRight w:val="0"/>
          <w:marTop w:val="0"/>
          <w:marBottom w:val="0"/>
          <w:divBdr>
            <w:top w:val="none" w:sz="0" w:space="0" w:color="auto"/>
            <w:left w:val="none" w:sz="0" w:space="0" w:color="auto"/>
            <w:bottom w:val="none" w:sz="0" w:space="0" w:color="auto"/>
            <w:right w:val="none" w:sz="0" w:space="0" w:color="auto"/>
          </w:divBdr>
        </w:div>
        <w:div w:id="1598556882">
          <w:marLeft w:val="0"/>
          <w:marRight w:val="0"/>
          <w:marTop w:val="0"/>
          <w:marBottom w:val="0"/>
          <w:divBdr>
            <w:top w:val="none" w:sz="0" w:space="0" w:color="auto"/>
            <w:left w:val="none" w:sz="0" w:space="0" w:color="auto"/>
            <w:bottom w:val="none" w:sz="0" w:space="0" w:color="auto"/>
            <w:right w:val="none" w:sz="0" w:space="0" w:color="auto"/>
          </w:divBdr>
        </w:div>
      </w:divsChild>
    </w:div>
    <w:div w:id="871187405">
      <w:bodyDiv w:val="1"/>
      <w:marLeft w:val="0"/>
      <w:marRight w:val="0"/>
      <w:marTop w:val="0"/>
      <w:marBottom w:val="0"/>
      <w:divBdr>
        <w:top w:val="none" w:sz="0" w:space="0" w:color="auto"/>
        <w:left w:val="none" w:sz="0" w:space="0" w:color="auto"/>
        <w:bottom w:val="none" w:sz="0" w:space="0" w:color="auto"/>
        <w:right w:val="none" w:sz="0" w:space="0" w:color="auto"/>
      </w:divBdr>
      <w:divsChild>
        <w:div w:id="62417016">
          <w:marLeft w:val="0"/>
          <w:marRight w:val="0"/>
          <w:marTop w:val="0"/>
          <w:marBottom w:val="0"/>
          <w:divBdr>
            <w:top w:val="none" w:sz="0" w:space="0" w:color="auto"/>
            <w:left w:val="none" w:sz="0" w:space="0" w:color="auto"/>
            <w:bottom w:val="none" w:sz="0" w:space="0" w:color="auto"/>
            <w:right w:val="none" w:sz="0" w:space="0" w:color="auto"/>
          </w:divBdr>
        </w:div>
        <w:div w:id="1884556992">
          <w:marLeft w:val="0"/>
          <w:marRight w:val="0"/>
          <w:marTop w:val="0"/>
          <w:marBottom w:val="0"/>
          <w:divBdr>
            <w:top w:val="none" w:sz="0" w:space="0" w:color="auto"/>
            <w:left w:val="none" w:sz="0" w:space="0" w:color="auto"/>
            <w:bottom w:val="none" w:sz="0" w:space="0" w:color="auto"/>
            <w:right w:val="none" w:sz="0" w:space="0" w:color="auto"/>
          </w:divBdr>
        </w:div>
        <w:div w:id="1751271750">
          <w:marLeft w:val="0"/>
          <w:marRight w:val="0"/>
          <w:marTop w:val="0"/>
          <w:marBottom w:val="0"/>
          <w:divBdr>
            <w:top w:val="none" w:sz="0" w:space="0" w:color="auto"/>
            <w:left w:val="none" w:sz="0" w:space="0" w:color="auto"/>
            <w:bottom w:val="none" w:sz="0" w:space="0" w:color="auto"/>
            <w:right w:val="none" w:sz="0" w:space="0" w:color="auto"/>
          </w:divBdr>
        </w:div>
        <w:div w:id="529417319">
          <w:marLeft w:val="0"/>
          <w:marRight w:val="0"/>
          <w:marTop w:val="0"/>
          <w:marBottom w:val="0"/>
          <w:divBdr>
            <w:top w:val="none" w:sz="0" w:space="0" w:color="auto"/>
            <w:left w:val="none" w:sz="0" w:space="0" w:color="auto"/>
            <w:bottom w:val="none" w:sz="0" w:space="0" w:color="auto"/>
            <w:right w:val="none" w:sz="0" w:space="0" w:color="auto"/>
          </w:divBdr>
        </w:div>
      </w:divsChild>
    </w:div>
    <w:div w:id="1005135314">
      <w:bodyDiv w:val="1"/>
      <w:marLeft w:val="0"/>
      <w:marRight w:val="0"/>
      <w:marTop w:val="0"/>
      <w:marBottom w:val="0"/>
      <w:divBdr>
        <w:top w:val="none" w:sz="0" w:space="0" w:color="auto"/>
        <w:left w:val="none" w:sz="0" w:space="0" w:color="auto"/>
        <w:bottom w:val="none" w:sz="0" w:space="0" w:color="auto"/>
        <w:right w:val="none" w:sz="0" w:space="0" w:color="auto"/>
      </w:divBdr>
      <w:divsChild>
        <w:div w:id="141049707">
          <w:marLeft w:val="0"/>
          <w:marRight w:val="0"/>
          <w:marTop w:val="0"/>
          <w:marBottom w:val="0"/>
          <w:divBdr>
            <w:top w:val="none" w:sz="0" w:space="0" w:color="auto"/>
            <w:left w:val="none" w:sz="0" w:space="0" w:color="auto"/>
            <w:bottom w:val="none" w:sz="0" w:space="0" w:color="auto"/>
            <w:right w:val="none" w:sz="0" w:space="0" w:color="auto"/>
          </w:divBdr>
        </w:div>
        <w:div w:id="2125726892">
          <w:marLeft w:val="0"/>
          <w:marRight w:val="0"/>
          <w:marTop w:val="0"/>
          <w:marBottom w:val="0"/>
          <w:divBdr>
            <w:top w:val="none" w:sz="0" w:space="0" w:color="auto"/>
            <w:left w:val="none" w:sz="0" w:space="0" w:color="auto"/>
            <w:bottom w:val="none" w:sz="0" w:space="0" w:color="auto"/>
            <w:right w:val="none" w:sz="0" w:space="0" w:color="auto"/>
          </w:divBdr>
        </w:div>
      </w:divsChild>
    </w:div>
    <w:div w:id="1844080144">
      <w:bodyDiv w:val="1"/>
      <w:marLeft w:val="0"/>
      <w:marRight w:val="0"/>
      <w:marTop w:val="0"/>
      <w:marBottom w:val="0"/>
      <w:divBdr>
        <w:top w:val="none" w:sz="0" w:space="0" w:color="auto"/>
        <w:left w:val="none" w:sz="0" w:space="0" w:color="auto"/>
        <w:bottom w:val="none" w:sz="0" w:space="0" w:color="auto"/>
        <w:right w:val="none" w:sz="0" w:space="0" w:color="auto"/>
      </w:divBdr>
      <w:divsChild>
        <w:div w:id="37169426">
          <w:marLeft w:val="0"/>
          <w:marRight w:val="0"/>
          <w:marTop w:val="0"/>
          <w:marBottom w:val="0"/>
          <w:divBdr>
            <w:top w:val="none" w:sz="0" w:space="0" w:color="auto"/>
            <w:left w:val="none" w:sz="0" w:space="0" w:color="auto"/>
            <w:bottom w:val="none" w:sz="0" w:space="0" w:color="auto"/>
            <w:right w:val="none" w:sz="0" w:space="0" w:color="auto"/>
          </w:divBdr>
        </w:div>
        <w:div w:id="643119131">
          <w:marLeft w:val="0"/>
          <w:marRight w:val="0"/>
          <w:marTop w:val="0"/>
          <w:marBottom w:val="0"/>
          <w:divBdr>
            <w:top w:val="none" w:sz="0" w:space="0" w:color="auto"/>
            <w:left w:val="none" w:sz="0" w:space="0" w:color="auto"/>
            <w:bottom w:val="none" w:sz="0" w:space="0" w:color="auto"/>
            <w:right w:val="none" w:sz="0" w:space="0" w:color="auto"/>
          </w:divBdr>
        </w:div>
      </w:divsChild>
    </w:div>
    <w:div w:id="2039430364">
      <w:bodyDiv w:val="1"/>
      <w:marLeft w:val="0"/>
      <w:marRight w:val="0"/>
      <w:marTop w:val="0"/>
      <w:marBottom w:val="0"/>
      <w:divBdr>
        <w:top w:val="none" w:sz="0" w:space="0" w:color="auto"/>
        <w:left w:val="none" w:sz="0" w:space="0" w:color="auto"/>
        <w:bottom w:val="none" w:sz="0" w:space="0" w:color="auto"/>
        <w:right w:val="none" w:sz="0" w:space="0" w:color="auto"/>
      </w:divBdr>
      <w:divsChild>
        <w:div w:id="895820256">
          <w:marLeft w:val="0"/>
          <w:marRight w:val="0"/>
          <w:marTop w:val="0"/>
          <w:marBottom w:val="0"/>
          <w:divBdr>
            <w:top w:val="none" w:sz="0" w:space="0" w:color="auto"/>
            <w:left w:val="none" w:sz="0" w:space="0" w:color="auto"/>
            <w:bottom w:val="none" w:sz="0" w:space="0" w:color="auto"/>
            <w:right w:val="none" w:sz="0" w:space="0" w:color="auto"/>
          </w:divBdr>
        </w:div>
        <w:div w:id="23574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Cevher YÜCEER</dc:creator>
  <cp:keywords/>
  <dc:description/>
  <cp:lastModifiedBy>Emre Gürcan</cp:lastModifiedBy>
  <cp:revision>33</cp:revision>
  <cp:lastPrinted>2024-11-08T07:24:00Z</cp:lastPrinted>
  <dcterms:created xsi:type="dcterms:W3CDTF">2022-08-15T14:42:00Z</dcterms:created>
  <dcterms:modified xsi:type="dcterms:W3CDTF">2025-04-22T14:03:00Z</dcterms:modified>
</cp:coreProperties>
</file>